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ind w:firstLine="640" w:firstLineChars="200"/>
        <w:jc w:val="center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辽理工</w:t>
      </w:r>
      <w:r>
        <w:rPr>
          <w:rFonts w:hint="eastAsia" w:ascii="仿宋_GB2312" w:hAnsi="Times New Roman" w:eastAsia="仿宋_GB2312"/>
          <w:sz w:val="32"/>
        </w:rPr>
        <w:t>创发</w:t>
      </w:r>
      <w:r>
        <w:rPr>
          <w:rFonts w:hint="eastAsia" w:ascii="仿宋_GB2312" w:eastAsia="仿宋_GB2312"/>
          <w:sz w:val="32"/>
        </w:rPr>
        <w:t>〔2022〕</w:t>
      </w:r>
      <w:r>
        <w:rPr>
          <w:rFonts w:hint="eastAsia" w:ascii="仿宋_GB2312" w:eastAsia="仿宋_GB2312"/>
          <w:sz w:val="32"/>
          <w:lang w:val="en-US" w:eastAsia="zh-CN"/>
        </w:rPr>
        <w:t>49</w:t>
      </w:r>
      <w:r>
        <w:rPr>
          <w:rFonts w:hint="eastAsia" w:ascii="仿宋_GB2312" w:eastAsia="仿宋_GB2312"/>
          <w:sz w:val="32"/>
        </w:rPr>
        <w:t>号</w:t>
      </w:r>
    </w:p>
    <w:p>
      <w:pPr>
        <w:jc w:val="left"/>
        <w:rPr>
          <w:rFonts w:ascii="宋体" w:hAnsi="宋体"/>
          <w:b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3175</wp:posOffset>
                </wp:positionV>
                <wp:extent cx="5162550" cy="0"/>
                <wp:effectExtent l="0" t="0" r="0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25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pt;margin-top:0.25pt;height:0pt;width:406.5pt;z-index:251659264;mso-width-relative:page;mso-height-relative:page;" filled="f" stroked="t" coordsize="21600,21600" o:gfxdata="UEsDBAoAAAAAAIdO4kAAAAAAAAAAAAAAAAAEAAAAZHJzL1BLAwQUAAAACACHTuJA/N6df88AAAAD&#10;AQAADwAAAGRycy9kb3ducmV2LnhtbE2PMU/DQAyFdyT+w8lIbPQSRKEKcTpUMHYgUCQ2N2eSQM4X&#10;5a5t+Pe4E4yfnvXe53I9+8EceYp9EIR8kYFhaYLrpUV4e32+WYGJicTREIQRfjjCurq8KKlw4SQv&#10;fKxTa7REYkEIXUpjYW1sOvYUF2Fk0ewzTJ6S4tRaN9FJy/1gb7Ps3nrqRRc6GnnTcfNdHzzC02ac&#10;pQ1u9+U+hGnr07J+3yJeX+XZI5jEc/o7hrO+qkOlTvtwEBfNgHCnnySEJRgNV/mD4v6Mtirtf/fq&#10;F1BLAwQUAAAACACHTuJAu3GWLvsBAADNAwAADgAAAGRycy9lMm9Eb2MueG1srVPNjtMwEL4j8Q6W&#10;7zRppS4oarqHVuWyQKVdHsB1nMTC8Vhjt2lfghdA4gScgNPe92lgeQzG7s/+cNkDOVj2zHzfzHwz&#10;mZxvO8M2Cr0GW/LhIOdMWQmVtk3J318tXrzizAdhK2HAqpLvlOfn0+fPJr0r1AhaMJVCRiTWF70r&#10;eRuCK7LMy1Z1wg/AKUvOGrATgZ7YZBWKntg7k43y/CzrASuHIJX3ZJ3vnfzAiE8hhLrWUs1Brjtl&#10;w54VlRGBWvKtdp5PU7V1rWR4V9deBWZKTp2GdFISuq/imU0nomhQuFbLQwniKSU86qkT2lLSE9Vc&#10;BMHWqP+h6rRE8FCHgYQu2zeSFKEuhvkjbS5b4VTqhaT27iS6/3+08u1miUxXtAmcWdHRwG8/Xf/+&#10;+PX2549fX67/3HyO9+/f2DBK1TtfEGJmlxiblVt76S5AfvDMwqwVtlGp5KudI56EyB5A4sM7Srjq&#10;30BFMWIdIOm2rbGLlKQI26bx7E7jUdvAJBnHw7PReEyTk0dfJooj0KEPrxV0LF5K7gMK3bRhBtbS&#10;EgAOUxqxufCBGiHgERCzWlhoY9IuGMt6qn30Ms8TwoPRVfTGOI/NamaQbQSt02KR0xdlIbYHYQhr&#10;W+3txkacSpt4SH0UYS/nCqrdEmNwtNOUE91hI+Ma3X+nqLu/cPo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N6df88AAAADAQAADwAAAAAAAAABACAAAAAiAAAAZHJzL2Rvd25yZXYueG1sUEsBAhQA&#10;FAAAAAgAh07iQLtxli77AQAAzQMAAA4AAAAAAAAAAQAgAAAAHgEAAGRycy9lMm9Eb2MueG1sUEsF&#10;BgAAAAAGAAYAWQEAAIsFAAAAAA==&#10;">
                <v:fill on="f" focussize="0,0"/>
                <v:stroke weight="1pt" color="#FF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/>
          <w:sz w:val="44"/>
          <w:szCs w:val="44"/>
        </w:rPr>
        <w:t xml:space="preserve">    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left="0" w:right="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关于举办辽宁理工学院</w:t>
      </w:r>
      <w:bookmarkStart w:id="0" w:name="_Hlk41308134"/>
      <w:r>
        <w:rPr>
          <w:rFonts w:hint="eastAsia" w:ascii="宋体" w:hAnsi="宋体"/>
          <w:b/>
          <w:sz w:val="44"/>
          <w:szCs w:val="44"/>
        </w:rPr>
        <w:t>第</w:t>
      </w:r>
      <w:r>
        <w:rPr>
          <w:rFonts w:hint="eastAsia" w:ascii="宋体" w:hAnsi="宋体"/>
          <w:b/>
          <w:sz w:val="44"/>
          <w:szCs w:val="44"/>
          <w:lang w:eastAsia="zh-CN"/>
        </w:rPr>
        <w:t>二</w:t>
      </w:r>
      <w:r>
        <w:rPr>
          <w:rFonts w:hint="eastAsia" w:ascii="宋体" w:hAnsi="宋体"/>
          <w:b/>
          <w:sz w:val="44"/>
          <w:szCs w:val="44"/>
        </w:rPr>
        <w:t>届大学生动漫创意设计大赛</w:t>
      </w:r>
      <w:bookmarkEnd w:id="0"/>
      <w:r>
        <w:rPr>
          <w:rFonts w:hint="eastAsia" w:ascii="宋体" w:hAnsi="宋体"/>
          <w:b/>
          <w:sz w:val="44"/>
          <w:szCs w:val="44"/>
        </w:rPr>
        <w:t>通知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360" w:lineRule="auto"/>
        <w:jc w:val="left"/>
        <w:textAlignment w:val="auto"/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一、竞赛宗旨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360" w:lineRule="auto"/>
        <w:ind w:firstLine="640" w:firstLineChars="200"/>
        <w:jc w:val="left"/>
        <w:textAlignment w:val="auto"/>
        <w:rPr>
          <w:rFonts w:hint="eastAsia" w:ascii="仿宋_GB2312" w:hAnsi="楷体" w:eastAsia="仿宋_GB2312" w:cs="宋体"/>
          <w:b w:val="0"/>
          <w:bCs w:val="0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为实现本校创新创业人才培养的需要，为课堂教学中“以赛促学”教学改革提供平台，学校将通过“大学生动漫创意设计大赛”这一竞赛平台，配合正在进行的“2022辽宁省大学生动漫作品学院奖暨辽宁省大学生动漫创意设计大赛</w:t>
      </w: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</w:rPr>
        <w:t>”（简称“</w:t>
      </w: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eastAsia="zh-CN"/>
        </w:rPr>
        <w:t>动漫大</w:t>
      </w: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</w:rPr>
        <w:t>赛”</w:t>
      </w:r>
      <w:r>
        <w:rPr>
          <w:rFonts w:hint="eastAsia" w:ascii="仿宋_GB2312" w:hAnsi="楷体" w:eastAsia="仿宋_GB2312" w:cs="宋体"/>
          <w:b w:val="0"/>
          <w:bCs w:val="0"/>
          <w:color w:val="auto"/>
          <w:kern w:val="0"/>
          <w:sz w:val="32"/>
          <w:szCs w:val="32"/>
        </w:rPr>
        <w:t xml:space="preserve">）， </w:t>
      </w:r>
      <w:r>
        <w:rPr>
          <w:rFonts w:hint="eastAsia" w:ascii="仿宋_GB2312" w:hAnsi="楷体" w:eastAsia="仿宋_GB2312" w:cs="宋体"/>
          <w:b w:val="0"/>
          <w:bCs w:val="0"/>
          <w:color w:val="auto"/>
          <w:kern w:val="0"/>
          <w:sz w:val="32"/>
          <w:szCs w:val="32"/>
          <w:lang w:eastAsia="zh-CN"/>
        </w:rPr>
        <w:t>激发大学生的创意灵感，促进大学动漫艺术教育的人才培养模式的改革，极大地提高了大学生的动手能力、实践能力、策划能力和综合能力。</w:t>
      </w:r>
      <w:r>
        <w:rPr>
          <w:rFonts w:hint="eastAsia" w:ascii="仿宋_GB2312" w:hAnsi="楷体" w:eastAsia="仿宋_GB2312" w:cs="宋体"/>
          <w:b w:val="0"/>
          <w:bCs w:val="0"/>
          <w:color w:val="auto"/>
          <w:kern w:val="0"/>
          <w:sz w:val="32"/>
          <w:szCs w:val="32"/>
        </w:rPr>
        <w:t>实现对学生</w:t>
      </w:r>
      <w:r>
        <w:rPr>
          <w:rFonts w:hint="eastAsia" w:ascii="仿宋_GB2312" w:hAnsi="楷体" w:eastAsia="仿宋_GB2312" w:cs="宋体"/>
          <w:b w:val="0"/>
          <w:bCs w:val="0"/>
          <w:color w:val="auto"/>
          <w:kern w:val="0"/>
          <w:sz w:val="32"/>
          <w:szCs w:val="32"/>
          <w:lang w:eastAsia="zh-CN"/>
        </w:rPr>
        <w:t>动漫</w:t>
      </w:r>
      <w:r>
        <w:rPr>
          <w:rFonts w:hint="eastAsia" w:ascii="仿宋_GB2312" w:hAnsi="楷体" w:eastAsia="仿宋_GB2312" w:cs="宋体"/>
          <w:b w:val="0"/>
          <w:bCs w:val="0"/>
          <w:color w:val="auto"/>
          <w:kern w:val="0"/>
          <w:sz w:val="32"/>
          <w:szCs w:val="32"/>
        </w:rPr>
        <w:t>创意能力、文字表达能力、</w:t>
      </w:r>
      <w:r>
        <w:rPr>
          <w:rFonts w:hint="eastAsia" w:ascii="仿宋_GB2312" w:hAnsi="楷体" w:eastAsia="仿宋_GB2312" w:cs="宋体"/>
          <w:b w:val="0"/>
          <w:bCs w:val="0"/>
          <w:color w:val="auto"/>
          <w:kern w:val="0"/>
          <w:sz w:val="32"/>
          <w:szCs w:val="32"/>
          <w:lang w:eastAsia="zh-CN"/>
        </w:rPr>
        <w:t>电脑与手绘设计</w:t>
      </w:r>
      <w:r>
        <w:rPr>
          <w:rFonts w:hint="eastAsia" w:ascii="仿宋_GB2312" w:hAnsi="楷体" w:eastAsia="仿宋_GB2312" w:cs="宋体"/>
          <w:b w:val="0"/>
          <w:bCs w:val="0"/>
          <w:color w:val="auto"/>
          <w:kern w:val="0"/>
          <w:sz w:val="32"/>
          <w:szCs w:val="32"/>
        </w:rPr>
        <w:t>能力等多方面多维度考核。进而起到推动大学生</w:t>
      </w:r>
      <w:r>
        <w:rPr>
          <w:rFonts w:hint="eastAsia" w:ascii="仿宋_GB2312" w:hAnsi="楷体" w:eastAsia="仿宋_GB2312" w:cs="宋体"/>
          <w:b w:val="0"/>
          <w:bCs w:val="0"/>
          <w:color w:val="auto"/>
          <w:kern w:val="0"/>
          <w:sz w:val="32"/>
          <w:szCs w:val="32"/>
          <w:lang w:eastAsia="zh-CN"/>
        </w:rPr>
        <w:t>创新创意设计</w:t>
      </w:r>
      <w:r>
        <w:rPr>
          <w:rFonts w:hint="eastAsia" w:ascii="仿宋_GB2312" w:hAnsi="楷体" w:eastAsia="仿宋_GB2312" w:cs="宋体"/>
          <w:b w:val="0"/>
          <w:bCs w:val="0"/>
          <w:color w:val="auto"/>
          <w:kern w:val="0"/>
          <w:sz w:val="32"/>
          <w:szCs w:val="32"/>
        </w:rPr>
        <w:t>能力的培养，提升大学生创新能力、应赛能力、团队协作能力，提高人才培养质量等多方面的教学效果。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360" w:lineRule="auto"/>
        <w:jc w:val="left"/>
        <w:textAlignment w:val="auto"/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eastAsia="zh-CN"/>
        </w:rPr>
        <w:t>二、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组织形式</w:t>
      </w:r>
    </w:p>
    <w:p>
      <w:pPr>
        <w:widowControl/>
        <w:spacing w:beforeAutospacing="1" w:afterAutospacing="1"/>
        <w:ind w:firstLine="640" w:firstLineChars="200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本届大赛由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  <w:t>创新创业学院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主办，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eastAsia="zh-CN"/>
        </w:rPr>
        <w:t>艺术与景观设计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学院承办。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三、竞赛对象</w:t>
      </w:r>
    </w:p>
    <w:p>
      <w:pPr>
        <w:widowControl/>
        <w:spacing w:beforeAutospacing="1" w:afterAutospacing="1"/>
        <w:ind w:firstLine="640" w:firstLineChars="200"/>
        <w:jc w:val="left"/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 w:bidi="ar-SA"/>
        </w:rPr>
        <w:t>辽宁理工学院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  <w:t>大一到大四在校本科生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四、竞赛内容、方式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360" w:lineRule="auto"/>
        <w:ind w:firstLine="640" w:firstLineChars="200"/>
        <w:jc w:val="left"/>
        <w:textAlignment w:val="auto"/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本竞赛采取学生自愿报名、公开评选的方式，依据活动方案要求提交相应的参赛作品，以个人或小组形式参赛均可。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360" w:lineRule="auto"/>
        <w:jc w:val="left"/>
        <w:textAlignment w:val="auto"/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（一）大赛作品类别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360" w:lineRule="auto"/>
        <w:ind w:firstLine="640" w:firstLineChars="200"/>
        <w:jc w:val="left"/>
        <w:textAlignment w:val="auto"/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A 类动态叙事：创作团队中不超过5人，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360" w:lineRule="auto"/>
        <w:ind w:firstLine="640" w:firstLineChars="200"/>
        <w:jc w:val="left"/>
        <w:textAlignment w:val="auto"/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B 类静态叙事：不超过2人，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360" w:lineRule="auto"/>
        <w:ind w:firstLine="640" w:firstLineChars="200"/>
        <w:jc w:val="left"/>
        <w:textAlignment w:val="auto"/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C 类交互叙事：不超过3人；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360" w:lineRule="auto"/>
        <w:jc w:val="left"/>
        <w:textAlignment w:val="auto"/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（二）作品格式要求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360" w:lineRule="auto"/>
        <w:ind w:firstLine="640" w:firstLineChars="200"/>
        <w:jc w:val="left"/>
        <w:textAlignment w:val="auto"/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1.作品方式：运用手绘和电脑软件设计绘图均可，通过手绘和电脑方式客观真实地表达设计效果与设计意图；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360" w:lineRule="auto"/>
        <w:ind w:firstLine="640" w:firstLineChars="200"/>
        <w:jc w:val="left"/>
        <w:textAlignment w:val="auto"/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2.版面要示图文并茂，内容完整，表达清晰。原图A3尺寸，图纸分辨率要求不低于300dpi印刷质量，以便专家复评、作品出版使用，提交jpg格式电子。设计作品标注：作品名称、作品设计者、学院专业、班级、学号、指导教师。每个人上交作品数量不限，可交单件作品、系列设计作品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360" w:lineRule="auto"/>
        <w:ind w:firstLine="640" w:firstLineChars="200"/>
        <w:jc w:val="left"/>
        <w:textAlignment w:val="auto"/>
        <w:rPr>
          <w:rFonts w:hint="default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3.设计说明：要求每个作品都要有相关的文字方面设计说明，设计说明500-800字之间，说明设计中的思路、意图设计的灵感来源和预计达到的效果和意义。设计说明需上交A4纸打印（题目三号字，内容四号宋体）与作品同时上交与作品同时装订在一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360" w:lineRule="auto"/>
        <w:ind w:firstLine="640" w:firstLineChars="200"/>
        <w:jc w:val="left"/>
        <w:textAlignment w:val="auto"/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五、报名时间、竞赛时间、竞赛平台及进入方式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360" w:lineRule="auto"/>
        <w:ind w:firstLine="640" w:firstLineChars="200"/>
        <w:jc w:val="left"/>
        <w:textAlignment w:val="auto"/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作品报送时间：2022年5月20日—2022年6月10日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360" w:lineRule="auto"/>
        <w:ind w:firstLine="640" w:firstLineChars="200"/>
        <w:jc w:val="left"/>
        <w:textAlignment w:val="auto"/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作品报送方式：需要提交设计作品纸质版、电子版和作品汇总表。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360" w:lineRule="auto"/>
        <w:ind w:firstLine="640" w:firstLineChars="200"/>
        <w:jc w:val="left"/>
        <w:textAlignment w:val="auto"/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instrText xml:space="preserve"> HYPERLINK "mailto:电子版发送邮箱至277194498@qq.com" </w:instrText>
      </w: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电子版作品和作品汇总表发送邮箱277194498@qq.com</w:t>
      </w: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1" w:afterAutospacing="1" w:line="360" w:lineRule="auto"/>
        <w:ind w:firstLine="640" w:firstLineChars="200"/>
        <w:jc w:val="left"/>
        <w:textAlignment w:val="auto"/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楷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纸质版作品：2022年6月10日前，设计作品A3打印原图报送到艺术楼B402室（9:00-16:00）。</w:t>
      </w:r>
    </w:p>
    <w:p>
      <w:pPr>
        <w:widowControl/>
        <w:numPr>
          <w:ilvl w:val="0"/>
          <w:numId w:val="1"/>
        </w:numPr>
        <w:spacing w:beforeAutospacing="1" w:afterAutospacing="1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评奖办法</w:t>
      </w:r>
    </w:p>
    <w:p>
      <w:pPr>
        <w:widowControl/>
        <w:spacing w:beforeAutospacing="1" w:afterAutospacing="1"/>
        <w:ind w:left="210" w:leftChars="100" w:firstLine="320" w:firstLineChars="100"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ascii="仿宋" w:hAnsi="仿宋" w:eastAsia="仿宋"/>
          <w:sz w:val="32"/>
        </w:rPr>
        <w:t>2022</w:t>
      </w:r>
      <w:r>
        <w:rPr>
          <w:rFonts w:hint="eastAsia"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  <w:lang w:val="en-US" w:eastAsia="zh-CN"/>
        </w:rPr>
        <w:t>6</w:t>
      </w:r>
      <w:r>
        <w:rPr>
          <w:rFonts w:hint="eastAsia"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  <w:lang w:val="en-US" w:eastAsia="zh-CN"/>
        </w:rPr>
        <w:t>30</w:t>
      </w:r>
      <w:r>
        <w:rPr>
          <w:rFonts w:hint="eastAsia" w:ascii="仿宋" w:hAnsi="仿宋" w:eastAsia="仿宋"/>
          <w:sz w:val="32"/>
        </w:rPr>
        <w:t>日</w:t>
      </w:r>
      <w:r>
        <w:rPr>
          <w:rFonts w:hint="eastAsia" w:ascii="仿宋" w:hAnsi="仿宋" w:eastAsia="仿宋"/>
          <w:sz w:val="32"/>
          <w:lang w:eastAsia="zh-CN"/>
        </w:rPr>
        <w:t>前</w:t>
      </w:r>
      <w:r>
        <w:rPr>
          <w:rFonts w:hint="eastAsia" w:ascii="仿宋" w:hAnsi="仿宋" w:eastAsia="仿宋"/>
          <w:sz w:val="32"/>
        </w:rPr>
        <w:t>由竞赛组委会聘请</w:t>
      </w:r>
      <w:r>
        <w:rPr>
          <w:rFonts w:hint="eastAsia" w:ascii="仿宋" w:hAnsi="仿宋" w:eastAsia="仿宋"/>
          <w:sz w:val="32"/>
          <w:lang w:eastAsia="zh-CN"/>
        </w:rPr>
        <w:t>相关</w:t>
      </w:r>
      <w:r>
        <w:rPr>
          <w:rFonts w:hint="eastAsia" w:ascii="仿宋" w:hAnsi="仿宋" w:eastAsia="仿宋"/>
          <w:sz w:val="32"/>
        </w:rPr>
        <w:t>专业教师组成竞赛评审委员会，</w:t>
      </w:r>
      <w:r>
        <w:rPr>
          <w:rFonts w:hint="eastAsia" w:ascii="仿宋" w:hAnsi="仿宋" w:eastAsia="仿宋"/>
          <w:sz w:val="32"/>
          <w:lang w:eastAsia="zh-CN"/>
        </w:rPr>
        <w:t>完成相关</w:t>
      </w:r>
      <w:r>
        <w:rPr>
          <w:rFonts w:hint="eastAsia" w:ascii="仿宋" w:hAnsi="仿宋" w:eastAsia="仿宋"/>
          <w:sz w:val="32"/>
        </w:rPr>
        <w:t>作品</w:t>
      </w:r>
      <w:r>
        <w:rPr>
          <w:rFonts w:hint="eastAsia" w:ascii="仿宋" w:hAnsi="仿宋" w:eastAsia="仿宋"/>
          <w:sz w:val="32"/>
          <w:lang w:eastAsia="zh-CN"/>
        </w:rPr>
        <w:t>评审工作。</w:t>
      </w:r>
    </w:p>
    <w:p>
      <w:pPr>
        <w:widowControl/>
        <w:jc w:val="left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</w:rPr>
        <w:t xml:space="preserve">  </w:t>
      </w:r>
      <w:r>
        <w:rPr>
          <w:rFonts w:ascii="仿宋" w:hAnsi="仿宋" w:eastAsia="仿宋"/>
          <w:sz w:val="32"/>
        </w:rPr>
        <w:t xml:space="preserve"> </w:t>
      </w:r>
      <w:r>
        <w:rPr>
          <w:rFonts w:hint="eastAsia" w:ascii="仿宋" w:hAnsi="仿宋" w:eastAsia="仿宋"/>
          <w:sz w:val="32"/>
        </w:rPr>
        <w:t>202</w:t>
      </w:r>
      <w:r>
        <w:rPr>
          <w:rFonts w:ascii="仿宋" w:hAnsi="仿宋" w:eastAsia="仿宋"/>
          <w:sz w:val="32"/>
        </w:rPr>
        <w:t>2</w:t>
      </w:r>
      <w:r>
        <w:rPr>
          <w:rFonts w:hint="eastAsia"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  <w:lang w:val="en-US" w:eastAsia="zh-CN"/>
        </w:rPr>
        <w:t>7-8</w:t>
      </w:r>
      <w:r>
        <w:rPr>
          <w:rFonts w:hint="eastAsia" w:ascii="仿宋" w:hAnsi="仿宋" w:eastAsia="仿宋"/>
          <w:sz w:val="32"/>
        </w:rPr>
        <w:t>月：获奖作品公示。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本次比赛共分为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  <w:t>创作团队中动态叙事类、静态叙事类、交互叙事类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个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组</w:t>
      </w:r>
      <w:r>
        <w:rPr>
          <w:rFonts w:hint="eastAsia" w:ascii="仿宋" w:hAnsi="仿宋" w:eastAsia="仿宋"/>
          <w:sz w:val="32"/>
          <w:szCs w:val="32"/>
        </w:rPr>
        <w:t>别，每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个组</w:t>
      </w:r>
      <w:r>
        <w:rPr>
          <w:rFonts w:hint="eastAsia" w:ascii="仿宋" w:hAnsi="仿宋" w:eastAsia="仿宋"/>
          <w:sz w:val="32"/>
          <w:szCs w:val="32"/>
        </w:rPr>
        <w:t>各设一等奖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名，二等奖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名，三等奖3名。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依据《辽宁理工学院大学生创新创业竞赛创新学分认定标准》，校级一等奖获得2创新学分、校级二等奖获得1.5创新学分，校级三等奖获得1创新学分。</w:t>
      </w:r>
    </w:p>
    <w:p>
      <w:pPr>
        <w:widowControl/>
        <w:spacing w:beforeAutospacing="1" w:afterAutospacing="1"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七、联系人及联系方式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      </w:t>
      </w:r>
    </w:p>
    <w:p>
      <w:pPr>
        <w:widowControl/>
        <w:ind w:firstLine="640" w:firstLineChars="200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联系人：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eastAsia="zh-CN"/>
        </w:rPr>
        <w:t>张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老师</w:t>
      </w:r>
    </w:p>
    <w:p>
      <w:pPr>
        <w:widowControl/>
        <w:ind w:firstLine="640" w:firstLineChars="200"/>
        <w:rPr>
          <w:rFonts w:hint="default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联系方式：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  <w:t>13604166085</w:t>
      </w:r>
    </w:p>
    <w:p>
      <w:pPr>
        <w:widowControl/>
        <w:ind w:firstLine="640" w:firstLineChars="200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组织单位联系方式：</w:t>
      </w:r>
      <w:r>
        <w:rPr>
          <w:rFonts w:ascii="仿宋_GB2312" w:hAnsi="楷体" w:eastAsia="仿宋_GB2312" w:cs="宋体"/>
          <w:color w:val="000000"/>
          <w:kern w:val="0"/>
          <w:sz w:val="32"/>
          <w:szCs w:val="32"/>
        </w:rPr>
        <w:t>6086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168</w:t>
      </w:r>
    </w:p>
    <w:p>
      <w:pPr>
        <w:widowControl/>
        <w:ind w:firstLine="640" w:firstLineChars="200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</w:p>
    <w:p>
      <w:pPr>
        <w:widowControl/>
        <w:ind w:firstLine="640" w:firstLineChars="200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</w:p>
    <w:p>
      <w:pPr>
        <w:widowControl/>
        <w:ind w:firstLine="640" w:firstLineChars="200"/>
        <w:rPr>
          <w:rFonts w:ascii="仿宋_GB2312" w:hAnsi="楷体" w:eastAsia="仿宋_GB2312" w:cs="宋体"/>
          <w:color w:val="000000"/>
          <w:kern w:val="0"/>
          <w:sz w:val="32"/>
          <w:szCs w:val="32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left="0" w:right="0"/>
        <w:jc w:val="left"/>
        <w:rPr>
          <w:rFonts w:hint="eastAsia" w:ascii="仿宋_GB2312" w:hAnsi="楷体" w:eastAsia="仿宋_GB2312" w:cs="新宋体"/>
          <w:color w:val="000000"/>
          <w:kern w:val="0"/>
          <w:sz w:val="32"/>
          <w:szCs w:val="32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：</w:t>
      </w:r>
      <w:r>
        <w:rPr>
          <w:rFonts w:hint="eastAsia" w:ascii="仿宋_GB2312" w:hAnsi="楷体" w:eastAsia="仿宋_GB2312" w:cs="新宋体"/>
          <w:color w:val="000000"/>
          <w:kern w:val="0"/>
          <w:sz w:val="32"/>
          <w:szCs w:val="32"/>
        </w:rPr>
        <w:t>辽宁理工学院</w:t>
      </w:r>
      <w:r>
        <w:rPr>
          <w:rFonts w:hint="eastAsia" w:ascii="Times New Roman" w:hAnsi="Times New Roman" w:eastAsia="仿宋_GB2312" w:cs="Arial"/>
          <w:kern w:val="0"/>
          <w:sz w:val="32"/>
          <w:szCs w:val="28"/>
        </w:rPr>
        <w:t>第</w:t>
      </w:r>
      <w:r>
        <w:rPr>
          <w:rFonts w:hint="eastAsia" w:ascii="Times New Roman" w:hAnsi="Times New Roman" w:eastAsia="仿宋_GB2312" w:cs="Arial"/>
          <w:kern w:val="0"/>
          <w:sz w:val="32"/>
          <w:szCs w:val="28"/>
          <w:lang w:eastAsia="zh-CN"/>
        </w:rPr>
        <w:t>二</w:t>
      </w:r>
      <w:r>
        <w:rPr>
          <w:rFonts w:hint="eastAsia" w:ascii="Times New Roman" w:hAnsi="Times New Roman" w:eastAsia="仿宋_GB2312" w:cs="Arial"/>
          <w:kern w:val="0"/>
          <w:sz w:val="32"/>
          <w:szCs w:val="28"/>
        </w:rPr>
        <w:t>届大学生动漫创意设计大赛</w:t>
      </w:r>
      <w:r>
        <w:rPr>
          <w:rFonts w:hint="eastAsia" w:ascii="仿宋_GB2312" w:hAnsi="楷体" w:eastAsia="仿宋_GB2312" w:cs="新宋体"/>
          <w:color w:val="000000"/>
          <w:kern w:val="0"/>
          <w:sz w:val="32"/>
          <w:szCs w:val="32"/>
        </w:rPr>
        <w:t>实施方案</w:t>
      </w:r>
      <w:bookmarkStart w:id="1" w:name="_GoBack"/>
      <w:bookmarkEnd w:id="1"/>
    </w:p>
    <w:p>
      <w:pPr>
        <w:widowControl/>
        <w:rPr>
          <w:rFonts w:hint="eastAsia" w:ascii="仿宋_GB2312" w:hAnsi="楷体" w:eastAsia="仿宋_GB2312" w:cs="新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：</w:t>
      </w:r>
      <w:r>
        <w:rPr>
          <w:rFonts w:hint="eastAsia" w:ascii="仿宋_GB2312" w:hAnsi="楷体" w:eastAsia="仿宋_GB2312" w:cs="新宋体"/>
          <w:color w:val="000000"/>
          <w:kern w:val="0"/>
          <w:sz w:val="32"/>
          <w:szCs w:val="32"/>
          <w:lang w:eastAsia="zh-CN"/>
        </w:rPr>
        <w:t>作品汇总表</w:t>
      </w:r>
    </w:p>
    <w:p>
      <w:pPr>
        <w:widowControl/>
        <w:rPr>
          <w:rFonts w:hint="eastAsia" w:ascii="仿宋_GB2312" w:hAnsi="楷体" w:eastAsia="仿宋_GB2312" w:cs="新宋体"/>
          <w:color w:val="000000"/>
          <w:kern w:val="0"/>
          <w:sz w:val="32"/>
          <w:szCs w:val="32"/>
          <w:lang w:eastAsia="zh-CN"/>
        </w:rPr>
      </w:pPr>
    </w:p>
    <w:p>
      <w:pPr>
        <w:widowControl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     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                                                                      </w:t>
      </w:r>
    </w:p>
    <w:p>
      <w:pPr>
        <w:widowControl/>
        <w:spacing w:beforeAutospacing="1" w:afterAutospacing="1"/>
        <w:jc w:val="center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                               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创新创业学院</w:t>
      </w:r>
    </w:p>
    <w:p>
      <w:pPr>
        <w:widowControl/>
        <w:spacing w:beforeAutospacing="1" w:afterAutospacing="1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                 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2022年5月20日</w:t>
      </w:r>
    </w:p>
    <w:sectPr>
      <w:pgSz w:w="11906" w:h="16838"/>
      <w:pgMar w:top="1440" w:right="1800" w:bottom="1440" w:left="175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3B8EB9"/>
    <w:multiLevelType w:val="singleLevel"/>
    <w:tmpl w:val="EB3B8EB9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0Y2EzNDE3YzJlZDhjZWVmNGQ4MTdmNDFlMjkxODYifQ=="/>
  </w:docVars>
  <w:rsids>
    <w:rsidRoot w:val="44ED3E9C"/>
    <w:rsid w:val="000047B0"/>
    <w:rsid w:val="000318E4"/>
    <w:rsid w:val="0003718E"/>
    <w:rsid w:val="00046540"/>
    <w:rsid w:val="000521EB"/>
    <w:rsid w:val="00063E36"/>
    <w:rsid w:val="0007475F"/>
    <w:rsid w:val="00074F45"/>
    <w:rsid w:val="00081BDF"/>
    <w:rsid w:val="000A2D2D"/>
    <w:rsid w:val="000A7EA0"/>
    <w:rsid w:val="000B3354"/>
    <w:rsid w:val="000C0F07"/>
    <w:rsid w:val="00137291"/>
    <w:rsid w:val="001403F6"/>
    <w:rsid w:val="00145F1C"/>
    <w:rsid w:val="001619D1"/>
    <w:rsid w:val="0018203F"/>
    <w:rsid w:val="001967D0"/>
    <w:rsid w:val="001E30BF"/>
    <w:rsid w:val="00204285"/>
    <w:rsid w:val="002149B8"/>
    <w:rsid w:val="00252DF6"/>
    <w:rsid w:val="00280010"/>
    <w:rsid w:val="00280786"/>
    <w:rsid w:val="002B2E68"/>
    <w:rsid w:val="002B4E51"/>
    <w:rsid w:val="002B69E2"/>
    <w:rsid w:val="002D2B4C"/>
    <w:rsid w:val="002E1F66"/>
    <w:rsid w:val="003276E3"/>
    <w:rsid w:val="00333F50"/>
    <w:rsid w:val="00334A6C"/>
    <w:rsid w:val="003644BA"/>
    <w:rsid w:val="00390BE2"/>
    <w:rsid w:val="003A626F"/>
    <w:rsid w:val="003C623F"/>
    <w:rsid w:val="003D234C"/>
    <w:rsid w:val="003D41F0"/>
    <w:rsid w:val="003E2376"/>
    <w:rsid w:val="003F4470"/>
    <w:rsid w:val="003F781B"/>
    <w:rsid w:val="00404EB4"/>
    <w:rsid w:val="00442CC8"/>
    <w:rsid w:val="004537A1"/>
    <w:rsid w:val="00460324"/>
    <w:rsid w:val="00463718"/>
    <w:rsid w:val="00472D2F"/>
    <w:rsid w:val="004750B4"/>
    <w:rsid w:val="00477854"/>
    <w:rsid w:val="00490FA6"/>
    <w:rsid w:val="00491DFD"/>
    <w:rsid w:val="004B4089"/>
    <w:rsid w:val="004C4A1E"/>
    <w:rsid w:val="004E742B"/>
    <w:rsid w:val="0051741F"/>
    <w:rsid w:val="00520544"/>
    <w:rsid w:val="00531056"/>
    <w:rsid w:val="00533E9E"/>
    <w:rsid w:val="00561ACE"/>
    <w:rsid w:val="005775E5"/>
    <w:rsid w:val="00595FB7"/>
    <w:rsid w:val="005A0FFC"/>
    <w:rsid w:val="005B1557"/>
    <w:rsid w:val="005F4931"/>
    <w:rsid w:val="006414AB"/>
    <w:rsid w:val="0066157F"/>
    <w:rsid w:val="00667C61"/>
    <w:rsid w:val="0068289E"/>
    <w:rsid w:val="00687BB6"/>
    <w:rsid w:val="006A15D1"/>
    <w:rsid w:val="006B02C0"/>
    <w:rsid w:val="006C3B39"/>
    <w:rsid w:val="006E123A"/>
    <w:rsid w:val="006E2A22"/>
    <w:rsid w:val="006E7890"/>
    <w:rsid w:val="00701616"/>
    <w:rsid w:val="00745D2D"/>
    <w:rsid w:val="007A18C3"/>
    <w:rsid w:val="007B6A47"/>
    <w:rsid w:val="007D3255"/>
    <w:rsid w:val="007D34BE"/>
    <w:rsid w:val="007F0767"/>
    <w:rsid w:val="00823478"/>
    <w:rsid w:val="008402E6"/>
    <w:rsid w:val="00881E29"/>
    <w:rsid w:val="00895FC3"/>
    <w:rsid w:val="008E4390"/>
    <w:rsid w:val="008F4055"/>
    <w:rsid w:val="00912901"/>
    <w:rsid w:val="0092728A"/>
    <w:rsid w:val="00934CB8"/>
    <w:rsid w:val="00937177"/>
    <w:rsid w:val="00965BC2"/>
    <w:rsid w:val="0098447C"/>
    <w:rsid w:val="0099504D"/>
    <w:rsid w:val="009B24C9"/>
    <w:rsid w:val="009B444A"/>
    <w:rsid w:val="009B5A66"/>
    <w:rsid w:val="009C4E9B"/>
    <w:rsid w:val="009C7133"/>
    <w:rsid w:val="009E33B9"/>
    <w:rsid w:val="009F5139"/>
    <w:rsid w:val="009F7D8B"/>
    <w:rsid w:val="00A13AAE"/>
    <w:rsid w:val="00A4430A"/>
    <w:rsid w:val="00A555B2"/>
    <w:rsid w:val="00A67DC6"/>
    <w:rsid w:val="00A76742"/>
    <w:rsid w:val="00A84B83"/>
    <w:rsid w:val="00AA4CEC"/>
    <w:rsid w:val="00AB6379"/>
    <w:rsid w:val="00AB6F6F"/>
    <w:rsid w:val="00AD66D4"/>
    <w:rsid w:val="00AE63B7"/>
    <w:rsid w:val="00AF0EDF"/>
    <w:rsid w:val="00B14516"/>
    <w:rsid w:val="00B3269D"/>
    <w:rsid w:val="00B57FA2"/>
    <w:rsid w:val="00B906E5"/>
    <w:rsid w:val="00BB4491"/>
    <w:rsid w:val="00BB6E9A"/>
    <w:rsid w:val="00BB774A"/>
    <w:rsid w:val="00BC05C9"/>
    <w:rsid w:val="00BD1BAF"/>
    <w:rsid w:val="00BE05A6"/>
    <w:rsid w:val="00BF4E39"/>
    <w:rsid w:val="00C06A38"/>
    <w:rsid w:val="00C128E7"/>
    <w:rsid w:val="00C1410A"/>
    <w:rsid w:val="00C30CB9"/>
    <w:rsid w:val="00C4595B"/>
    <w:rsid w:val="00C45BC5"/>
    <w:rsid w:val="00C615BC"/>
    <w:rsid w:val="00C634A5"/>
    <w:rsid w:val="00CC3990"/>
    <w:rsid w:val="00D05F4F"/>
    <w:rsid w:val="00D07836"/>
    <w:rsid w:val="00D250F7"/>
    <w:rsid w:val="00D2744B"/>
    <w:rsid w:val="00D46F36"/>
    <w:rsid w:val="00D77B38"/>
    <w:rsid w:val="00DB34F8"/>
    <w:rsid w:val="00DB3EA5"/>
    <w:rsid w:val="00DD48CF"/>
    <w:rsid w:val="00DD67D6"/>
    <w:rsid w:val="00DF60D5"/>
    <w:rsid w:val="00E35071"/>
    <w:rsid w:val="00E359E8"/>
    <w:rsid w:val="00E53400"/>
    <w:rsid w:val="00E61BEF"/>
    <w:rsid w:val="00E63E35"/>
    <w:rsid w:val="00E76786"/>
    <w:rsid w:val="00E815E9"/>
    <w:rsid w:val="00E83C4C"/>
    <w:rsid w:val="00EA4EF4"/>
    <w:rsid w:val="00EB4E0D"/>
    <w:rsid w:val="00ED26AC"/>
    <w:rsid w:val="00EF14E3"/>
    <w:rsid w:val="00F22056"/>
    <w:rsid w:val="00F306C0"/>
    <w:rsid w:val="00F52F8C"/>
    <w:rsid w:val="00F676F3"/>
    <w:rsid w:val="00F768CA"/>
    <w:rsid w:val="00F769F6"/>
    <w:rsid w:val="00F933F0"/>
    <w:rsid w:val="00FB765C"/>
    <w:rsid w:val="00FC0B47"/>
    <w:rsid w:val="00FD1B0B"/>
    <w:rsid w:val="00FD44AF"/>
    <w:rsid w:val="00FE0706"/>
    <w:rsid w:val="00FE3A89"/>
    <w:rsid w:val="00FF1AD6"/>
    <w:rsid w:val="013234C2"/>
    <w:rsid w:val="18FD6932"/>
    <w:rsid w:val="1AA4411C"/>
    <w:rsid w:val="1E7056AF"/>
    <w:rsid w:val="2B7D66CA"/>
    <w:rsid w:val="364E0257"/>
    <w:rsid w:val="3B2F46A3"/>
    <w:rsid w:val="3EED6BBE"/>
    <w:rsid w:val="44ED3E9C"/>
    <w:rsid w:val="4659215A"/>
    <w:rsid w:val="477802D4"/>
    <w:rsid w:val="60595DF0"/>
    <w:rsid w:val="61311DE3"/>
    <w:rsid w:val="6D342AE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0" w:semiHidden="0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iPriority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locked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99"/>
    <w:rPr>
      <w:rFonts w:cs="Times New Roman"/>
      <w:color w:val="0000FF"/>
      <w:u w:val="single"/>
    </w:rPr>
  </w:style>
  <w:style w:type="character" w:customStyle="1" w:styleId="10">
    <w:name w:val="Footer Char"/>
    <w:qFormat/>
    <w:locked/>
    <w:uiPriority w:val="99"/>
    <w:rPr>
      <w:rFonts w:ascii="Calibri" w:hAnsi="Calibri" w:eastAsia="宋体"/>
      <w:kern w:val="2"/>
      <w:sz w:val="18"/>
    </w:rPr>
  </w:style>
  <w:style w:type="character" w:customStyle="1" w:styleId="11">
    <w:name w:val="Header Char"/>
    <w:qFormat/>
    <w:locked/>
    <w:uiPriority w:val="99"/>
    <w:rPr>
      <w:rFonts w:ascii="Calibri" w:hAnsi="Calibri" w:eastAsia="宋体"/>
      <w:kern w:val="2"/>
      <w:sz w:val="18"/>
    </w:rPr>
  </w:style>
  <w:style w:type="character" w:customStyle="1" w:styleId="12">
    <w:name w:val="页眉 字符"/>
    <w:basedOn w:val="7"/>
    <w:link w:val="4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3">
    <w:name w:val="页脚 字符"/>
    <w:basedOn w:val="7"/>
    <w:link w:val="3"/>
    <w:semiHidden/>
    <w:qFormat/>
    <w:locked/>
    <w:uiPriority w:val="99"/>
    <w:rPr>
      <w:rFonts w:ascii="Calibri" w:hAnsi="Calibri" w:cs="Times New Roman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C-201706151133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4</Pages>
  <Words>1025</Words>
  <Characters>1083</Characters>
  <Lines>7</Lines>
  <Paragraphs>2</Paragraphs>
  <TotalTime>2</TotalTime>
  <ScaleCrop>false</ScaleCrop>
  <LinksUpToDate>false</LinksUpToDate>
  <CharactersWithSpaces>1243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2019-09-25T07:08:00Z</dcterms:created>
  <dc:creator>陌念°</dc:creator>
  <cp:lastModifiedBy>康健</cp:lastModifiedBy>
  <dcterms:modified xsi:type="dcterms:W3CDTF">2022-05-20T05:36:20Z</dcterms:modified>
  <dc:title>关于举办辽宁理工学院2018年大学生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25E1DEDCD8E64AC18974E7470CE86B14</vt:lpwstr>
  </property>
</Properties>
</file>